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C3" w:rsidRDefault="000079C3" w:rsidP="000079C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КОМПЛЕКСНАЯ ОЦЕНКА СОСТОЯНИЯ ЗДОРОВЬЯ</w:t>
      </w:r>
    </w:p>
    <w:p w:rsidR="003E5C45" w:rsidRPr="00045690" w:rsidRDefault="00045690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E5C45" w:rsidRPr="00045690">
        <w:rPr>
          <w:rFonts w:ascii="Times New Roman" w:hAnsi="Times New Roman"/>
          <w:sz w:val="28"/>
          <w:szCs w:val="28"/>
        </w:rPr>
        <w:t xml:space="preserve">По уставу </w:t>
      </w:r>
      <w:hyperlink r:id="rId5" w:tooltip="Всемирная организация здравоохранения" w:history="1">
        <w:r w:rsidR="003E5C45" w:rsidRPr="00045690">
          <w:rPr>
            <w:rStyle w:val="a6"/>
            <w:rFonts w:ascii="Times New Roman" w:hAnsi="Times New Roman"/>
            <w:sz w:val="28"/>
            <w:szCs w:val="28"/>
          </w:rPr>
          <w:t>ВОЗ</w:t>
        </w:r>
      </w:hyperlink>
      <w:r w:rsidR="003E5C45" w:rsidRPr="00045690">
        <w:rPr>
          <w:rFonts w:ascii="Times New Roman" w:hAnsi="Times New Roman"/>
          <w:sz w:val="28"/>
          <w:szCs w:val="28"/>
        </w:rPr>
        <w:t>, «здоровье является состоянием полного физического, душевного и социального благополучия, а не только отсутствием болезней и физических дефектов». Однако это определение не может быть использовано для оценки здоровья на популяционном и индивидуальном уровне. По мнению ВОЗ, в медико-санитарной статистике под здоровьем на индивидуальном уровне понимается отсутствие выявленных расстройств и заболеваний, а на популяционном — процесс снижения уровня смертности, заболеваемости и инвалидности.</w:t>
      </w:r>
      <w:r w:rsidR="003E5C45" w:rsidRPr="000456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E5C45" w:rsidRPr="00045690">
        <w:rPr>
          <w:rFonts w:ascii="Times New Roman" w:hAnsi="Times New Roman"/>
          <w:color w:val="000000"/>
          <w:sz w:val="28"/>
          <w:szCs w:val="28"/>
        </w:rPr>
        <w:t>В 1968 году ВОЗ приняла следующую формулировку:  “Здоровье - свойство человека выполнять свои биосоциальные функции в изменяющейся среде, с перегрузками и без потерь, при условии отсутствия болезней и дефектов. Здоровье бывает физическим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, психическим и нравственным»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</w:t>
      </w:r>
      <w:r w:rsidR="003E5C45" w:rsidRPr="00045690">
        <w:rPr>
          <w:rFonts w:ascii="Times New Roman" w:hAnsi="Times New Roman"/>
          <w:color w:val="000000"/>
          <w:sz w:val="28"/>
          <w:szCs w:val="28"/>
        </w:rPr>
        <w:t xml:space="preserve">Г.Л.Билич и Л.В.Назарова, взяв за основу определение Всемирной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E5C45" w:rsidRPr="00045690">
        <w:rPr>
          <w:rFonts w:ascii="Times New Roman" w:hAnsi="Times New Roman"/>
          <w:color w:val="000000"/>
          <w:sz w:val="28"/>
          <w:szCs w:val="28"/>
        </w:rPr>
        <w:t xml:space="preserve">Организации Здравоохранения, считают необходимым и оправданным добавить два фактора. 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color w:val="000000"/>
          <w:sz w:val="28"/>
          <w:szCs w:val="28"/>
        </w:rPr>
        <w:t>« Здоровье – это состояние полного, физического, душевного и социального благополучия и способность приспосабливаться  к постоянно меняющимся условиям внешней и окружающей среды и естественному процессу сохранения, а также отсутствие б</w:t>
      </w:r>
      <w:r w:rsidR="00045690">
        <w:rPr>
          <w:rFonts w:ascii="Times New Roman" w:hAnsi="Times New Roman"/>
          <w:color w:val="000000"/>
          <w:sz w:val="28"/>
          <w:szCs w:val="28"/>
        </w:rPr>
        <w:t xml:space="preserve">олезней и физических дефектов» </w:t>
      </w:r>
      <w:r w:rsidRPr="00045690">
        <w:rPr>
          <w:rFonts w:ascii="Times New Roman" w:hAnsi="Times New Roman"/>
          <w:color w:val="000000"/>
          <w:sz w:val="28"/>
          <w:szCs w:val="28"/>
        </w:rPr>
        <w:br/>
      </w:r>
      <w:r w:rsidR="00045690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045690">
        <w:rPr>
          <w:rFonts w:ascii="Times New Roman" w:hAnsi="Times New Roman"/>
          <w:color w:val="000000"/>
          <w:sz w:val="28"/>
          <w:szCs w:val="28"/>
        </w:rPr>
        <w:t xml:space="preserve">В Большой медицинской энциклопедии здоровье трактуется как состояние организма человека, когда функции всех его органов и систем уравновешенны с внешней средой и отсутствуют какие-либо болезненные изменения. В то же время на протяжении своего развития меняет формы взаимодействия с условиями окружающей среды, при этом меняется не столько среда, сколько сам организм. </w:t>
      </w:r>
      <w:r w:rsidRPr="00045690">
        <w:rPr>
          <w:rFonts w:ascii="Times New Roman" w:hAnsi="Times New Roman"/>
          <w:color w:val="000000"/>
          <w:sz w:val="28"/>
          <w:szCs w:val="28"/>
        </w:rPr>
        <w:br/>
      </w:r>
      <w:r w:rsidRPr="00045690">
        <w:rPr>
          <w:rFonts w:ascii="Times New Roman" w:hAnsi="Times New Roman"/>
          <w:color w:val="000000"/>
          <w:sz w:val="28"/>
          <w:szCs w:val="28"/>
        </w:rPr>
        <w:br/>
      </w:r>
    </w:p>
    <w:p w:rsidR="003E5C45" w:rsidRPr="00FD352F" w:rsidRDefault="002E691E" w:rsidP="00007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3E5C45" w:rsidRPr="00FD352F">
        <w:rPr>
          <w:rFonts w:ascii="Times New Roman" w:hAnsi="Times New Roman" w:cs="Times New Roman"/>
          <w:b/>
          <w:sz w:val="28"/>
          <w:szCs w:val="28"/>
        </w:rPr>
        <w:br/>
        <w:t>комплексной оценки состояния здоровья несовершеннолетних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2) уровень функционального состояния основных систем организма;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3) степень сопротивляемости организма неблагоприятным внешним воздействиям;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4) уровень достигнутого развития и степень его гармоничности.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Группы здоровья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Объединение детей в однородные группы по состоянию здоровья позволяет: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- обеспечить дифференцированное обслуживание детей с количественно разными уровнями состояния здоровья;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- осуществлять более правильное планирование работы по обслуживанию различных групп здоровья.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lastRenderedPageBreak/>
        <w:t>Группа здоровья определяется по самому тяжелому заболеванию или диагнозу.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  <w:u w:val="single"/>
        </w:rPr>
        <w:t xml:space="preserve"> I группа состояния здоровья</w:t>
      </w:r>
      <w:r w:rsidRPr="00045690">
        <w:rPr>
          <w:rFonts w:ascii="Times New Roman" w:hAnsi="Times New Roman"/>
          <w:sz w:val="28"/>
          <w:szCs w:val="28"/>
        </w:rPr>
        <w:t xml:space="preserve">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 xml:space="preserve"> </w:t>
      </w:r>
      <w:r w:rsidRPr="00045690">
        <w:rPr>
          <w:rFonts w:ascii="Times New Roman" w:hAnsi="Times New Roman"/>
          <w:sz w:val="28"/>
          <w:szCs w:val="28"/>
          <w:u w:val="single"/>
        </w:rPr>
        <w:t>II группа состояния здоровья</w:t>
      </w:r>
      <w:r w:rsidRPr="00045690">
        <w:rPr>
          <w:rFonts w:ascii="Times New Roman" w:hAnsi="Times New Roman"/>
          <w:sz w:val="28"/>
          <w:szCs w:val="28"/>
        </w:rPr>
        <w:t xml:space="preserve"> - несовершеннолетние: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у которых отсутствуют хронические заболевания (состояния), но имеются некоторые функциональные и морфофункциональные нарушения;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реконвалесценты, особенно перенесшие инфекционные заболевания тяжелой и средней степени тяжести;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часто и (или) длительно болеющие острыми респираторными заболеваниями;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 физическими недостатками, последствиями травм или операций при сохранности функций органов и систем организма;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 xml:space="preserve"> </w:t>
      </w:r>
      <w:r w:rsidRPr="00045690">
        <w:rPr>
          <w:rFonts w:ascii="Times New Roman" w:hAnsi="Times New Roman"/>
          <w:sz w:val="28"/>
          <w:szCs w:val="28"/>
          <w:u w:val="single"/>
        </w:rPr>
        <w:t>III группа состояния здоровья</w:t>
      </w:r>
      <w:r w:rsidRPr="00045690">
        <w:rPr>
          <w:rFonts w:ascii="Times New Roman" w:hAnsi="Times New Roman"/>
          <w:sz w:val="28"/>
          <w:szCs w:val="28"/>
        </w:rPr>
        <w:t xml:space="preserve"> - несовершеннолетние: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страдающие хроническими заболеваниями (состояниями) в стадии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 физическими недостатками, последствиями травм и операций при условии компенсации функций органов и систем организма, степень которой не ограничивает возможность обучения или труда;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  <w:u w:val="single"/>
        </w:rPr>
        <w:t xml:space="preserve"> IV группа состояния здоровья</w:t>
      </w:r>
      <w:r w:rsidRPr="00045690">
        <w:rPr>
          <w:rFonts w:ascii="Times New Roman" w:hAnsi="Times New Roman"/>
          <w:sz w:val="28"/>
          <w:szCs w:val="28"/>
        </w:rPr>
        <w:t xml:space="preserve"> - несовершеннолетние: 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 xml:space="preserve"> </w:t>
      </w:r>
      <w:r w:rsidRPr="00045690">
        <w:rPr>
          <w:rFonts w:ascii="Times New Roman" w:hAnsi="Times New Roman"/>
          <w:sz w:val="28"/>
          <w:szCs w:val="28"/>
          <w:u w:val="single"/>
        </w:rPr>
        <w:t>V группа состояния здоровья</w:t>
      </w:r>
      <w:r w:rsidRPr="00045690">
        <w:rPr>
          <w:rFonts w:ascii="Times New Roman" w:hAnsi="Times New Roman"/>
          <w:sz w:val="28"/>
          <w:szCs w:val="28"/>
        </w:rPr>
        <w:t xml:space="preserve"> - несовершеннолетние: 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 и требующими назначения постоянного лечения;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труда;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дети-инвалиды.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45690">
        <w:rPr>
          <w:rFonts w:ascii="Times New Roman" w:hAnsi="Times New Roman"/>
          <w:b/>
          <w:sz w:val="28"/>
          <w:szCs w:val="28"/>
        </w:rPr>
        <w:lastRenderedPageBreak/>
        <w:t>Уровень функционального состояния основных систем организма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Оценивается по данным клинического осмотра, лабораторных и инструментальных исследований, анализе поведения</w:t>
      </w:r>
      <w:r w:rsidR="00FD352F" w:rsidRPr="00045690">
        <w:rPr>
          <w:rFonts w:ascii="Times New Roman" w:hAnsi="Times New Roman"/>
          <w:sz w:val="28"/>
          <w:szCs w:val="28"/>
        </w:rPr>
        <w:t>, адаптационных возможностях ор</w:t>
      </w:r>
      <w:r w:rsidRPr="00045690">
        <w:rPr>
          <w:rFonts w:ascii="Times New Roman" w:hAnsi="Times New Roman"/>
          <w:sz w:val="28"/>
          <w:szCs w:val="28"/>
        </w:rPr>
        <w:t>г</w:t>
      </w:r>
      <w:r w:rsidR="00FD352F" w:rsidRPr="00045690">
        <w:rPr>
          <w:rFonts w:ascii="Times New Roman" w:hAnsi="Times New Roman"/>
          <w:sz w:val="28"/>
          <w:szCs w:val="28"/>
        </w:rPr>
        <w:t>а</w:t>
      </w:r>
      <w:r w:rsidRPr="00045690">
        <w:rPr>
          <w:rFonts w:ascii="Times New Roman" w:hAnsi="Times New Roman"/>
          <w:sz w:val="28"/>
          <w:szCs w:val="28"/>
        </w:rPr>
        <w:t>низма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Поведение определяется по психоэмоциональному статусу ребенка:</w:t>
      </w:r>
    </w:p>
    <w:p w:rsidR="003E5C45" w:rsidRPr="00045690" w:rsidRDefault="003E5C45" w:rsidP="00045690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bCs/>
          <w:color w:val="000000"/>
          <w:sz w:val="28"/>
          <w:szCs w:val="28"/>
        </w:rPr>
        <w:t>Настроение</w:t>
      </w:r>
      <w:r w:rsidRPr="00045690">
        <w:rPr>
          <w:rFonts w:ascii="Times New Roman" w:hAnsi="Times New Roman"/>
          <w:color w:val="000000"/>
          <w:sz w:val="28"/>
          <w:szCs w:val="28"/>
        </w:rPr>
        <w:t xml:space="preserve"> – бодрое, спокойное, неустойчивое, раздражительное.</w:t>
      </w:r>
    </w:p>
    <w:p w:rsidR="003E5C45" w:rsidRPr="00045690" w:rsidRDefault="003E5C45" w:rsidP="00045690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bCs/>
          <w:color w:val="000000"/>
          <w:sz w:val="28"/>
          <w:szCs w:val="28"/>
        </w:rPr>
        <w:t>Сон</w:t>
      </w:r>
      <w:r w:rsidRPr="00045690">
        <w:rPr>
          <w:rFonts w:ascii="Times New Roman" w:hAnsi="Times New Roman"/>
          <w:color w:val="000000"/>
          <w:sz w:val="28"/>
          <w:szCs w:val="28"/>
        </w:rPr>
        <w:t xml:space="preserve"> – засыпает быстро или медленно, с укачиванием, спит спокойно, неспокойно, часто просыпается.</w:t>
      </w:r>
    </w:p>
    <w:p w:rsidR="003E5C45" w:rsidRPr="00045690" w:rsidRDefault="003E5C45" w:rsidP="00045690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bCs/>
          <w:color w:val="000000"/>
          <w:sz w:val="28"/>
          <w:szCs w:val="28"/>
        </w:rPr>
        <w:t>Аппетит</w:t>
      </w:r>
      <w:r w:rsidRPr="00045690">
        <w:rPr>
          <w:rFonts w:ascii="Times New Roman" w:hAnsi="Times New Roman"/>
          <w:color w:val="000000"/>
          <w:sz w:val="28"/>
          <w:szCs w:val="28"/>
        </w:rPr>
        <w:t xml:space="preserve"> – хороший, неустойчивый, плохой, избирательное отношение к пище.</w:t>
      </w:r>
    </w:p>
    <w:p w:rsidR="003E5C45" w:rsidRPr="00045690" w:rsidRDefault="003E5C45" w:rsidP="00045690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bCs/>
          <w:color w:val="000000"/>
          <w:sz w:val="28"/>
          <w:szCs w:val="28"/>
        </w:rPr>
        <w:t>Характер бодрствования</w:t>
      </w:r>
      <w:r w:rsidRPr="00045690">
        <w:rPr>
          <w:rFonts w:ascii="Times New Roman" w:hAnsi="Times New Roman"/>
          <w:color w:val="000000"/>
          <w:sz w:val="28"/>
          <w:szCs w:val="28"/>
        </w:rPr>
        <w:t xml:space="preserve"> – активное, интересуется игрушками, малоактивный, пассивный.</w:t>
      </w:r>
    </w:p>
    <w:p w:rsidR="003E5C45" w:rsidRPr="00045690" w:rsidRDefault="003E5C45" w:rsidP="00045690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bCs/>
          <w:color w:val="000000"/>
          <w:sz w:val="28"/>
          <w:szCs w:val="28"/>
        </w:rPr>
        <w:t>Познавание</w:t>
      </w:r>
      <w:r w:rsidRPr="00045690">
        <w:rPr>
          <w:rFonts w:ascii="Times New Roman" w:hAnsi="Times New Roman"/>
          <w:color w:val="000000"/>
          <w:sz w:val="28"/>
          <w:szCs w:val="28"/>
        </w:rPr>
        <w:t xml:space="preserve"> – легко обучаем, инициативный, умеет довести начатое дело</w:t>
      </w:r>
    </w:p>
    <w:p w:rsidR="003E5C45" w:rsidRPr="00045690" w:rsidRDefault="003E5C45" w:rsidP="00045690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color w:val="000000"/>
          <w:sz w:val="28"/>
          <w:szCs w:val="28"/>
        </w:rPr>
        <w:t>до конца, сосредоточенность.</w:t>
      </w:r>
    </w:p>
    <w:p w:rsidR="003E5C45" w:rsidRPr="00045690" w:rsidRDefault="003E5C45" w:rsidP="00045690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5690">
        <w:rPr>
          <w:rFonts w:ascii="Times New Roman" w:hAnsi="Times New Roman"/>
          <w:bCs/>
          <w:color w:val="000000"/>
          <w:sz w:val="28"/>
          <w:szCs w:val="28"/>
        </w:rPr>
        <w:t>Индивидуальные особенности</w:t>
      </w:r>
      <w:r w:rsidRPr="00045690">
        <w:rPr>
          <w:rFonts w:ascii="Times New Roman" w:hAnsi="Times New Roman"/>
          <w:color w:val="000000"/>
          <w:sz w:val="28"/>
          <w:szCs w:val="28"/>
        </w:rPr>
        <w:t xml:space="preserve"> – контактен, малоконтактен, другие черты личности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45690">
        <w:rPr>
          <w:rFonts w:ascii="Times New Roman" w:hAnsi="Times New Roman"/>
          <w:b/>
          <w:sz w:val="28"/>
          <w:szCs w:val="28"/>
        </w:rPr>
        <w:t>Степень сопротивляемости организма неблагоприятным внешним воздействиям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Определяется по количеству острых заболеваний, их тяжести и длительности за предшествующий осмотру год.</w:t>
      </w:r>
    </w:p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E5C45" w:rsidRPr="00045690" w:rsidTr="00DE70A1">
        <w:tc>
          <w:tcPr>
            <w:tcW w:w="4785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>Степень резистентности</w:t>
            </w:r>
          </w:p>
        </w:tc>
        <w:tc>
          <w:tcPr>
            <w:tcW w:w="4786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>Количество заболеваний в год</w:t>
            </w:r>
          </w:p>
        </w:tc>
      </w:tr>
      <w:tr w:rsidR="003E5C45" w:rsidRPr="00045690" w:rsidTr="00DE70A1">
        <w:tc>
          <w:tcPr>
            <w:tcW w:w="4785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 xml:space="preserve">Хорошая </w:t>
            </w:r>
          </w:p>
        </w:tc>
        <w:tc>
          <w:tcPr>
            <w:tcW w:w="4786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3E5C45" w:rsidRPr="00045690" w:rsidTr="00DE70A1">
        <w:tc>
          <w:tcPr>
            <w:tcW w:w="4785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 xml:space="preserve">Сниженная </w:t>
            </w:r>
          </w:p>
        </w:tc>
        <w:tc>
          <w:tcPr>
            <w:tcW w:w="4786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3E5C45" w:rsidRPr="00045690" w:rsidTr="00DE70A1">
        <w:tc>
          <w:tcPr>
            <w:tcW w:w="4785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 xml:space="preserve">Низкая </w:t>
            </w:r>
          </w:p>
        </w:tc>
        <w:tc>
          <w:tcPr>
            <w:tcW w:w="4786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3E5C45" w:rsidRPr="00045690" w:rsidTr="00DE70A1">
        <w:tc>
          <w:tcPr>
            <w:tcW w:w="4785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>Очень низкая</w:t>
            </w:r>
          </w:p>
        </w:tc>
        <w:tc>
          <w:tcPr>
            <w:tcW w:w="4786" w:type="dxa"/>
          </w:tcPr>
          <w:p w:rsidR="003E5C45" w:rsidRPr="00045690" w:rsidRDefault="003E5C45" w:rsidP="000456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90">
              <w:rPr>
                <w:rFonts w:ascii="Times New Roman" w:hAnsi="Times New Roman"/>
                <w:sz w:val="28"/>
                <w:szCs w:val="28"/>
              </w:rPr>
              <w:t>8 и более</w:t>
            </w:r>
          </w:p>
        </w:tc>
      </w:tr>
    </w:tbl>
    <w:p w:rsidR="003E5C45" w:rsidRPr="00045690" w:rsidRDefault="003E5C45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C45" w:rsidRPr="00045690" w:rsidRDefault="003E5C45" w:rsidP="000456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Под реактивностью организма понимают способность реагировать на внедрение инфекционных и неинфекционных агентов. Оценивается по реакции организма на иммунизацию, по наличию аллергической патологии и по активности течения инфекционных заболеваний.</w:t>
      </w:r>
    </w:p>
    <w:p w:rsidR="00FD352F" w:rsidRPr="00045690" w:rsidRDefault="00FD352F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81873" w:rsidRPr="00045690" w:rsidRDefault="002A0BBC" w:rsidP="00045690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5690">
        <w:rPr>
          <w:rFonts w:ascii="Times New Roman" w:eastAsia="Times New Roman" w:hAnsi="Times New Roman"/>
          <w:sz w:val="28"/>
          <w:szCs w:val="28"/>
        </w:rPr>
        <w:t>Методика сбора наследственного анамнеза, составление генетической карты, общепринятая символика, оценка наследственного анамнеза</w:t>
      </w:r>
    </w:p>
    <w:p w:rsidR="002A0BBC" w:rsidRPr="00045690" w:rsidRDefault="002A0BBC" w:rsidP="00045690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45690">
        <w:rPr>
          <w:rFonts w:ascii="Times New Roman" w:eastAsia="Times New Roman" w:hAnsi="Times New Roman"/>
          <w:sz w:val="28"/>
          <w:szCs w:val="28"/>
        </w:rPr>
        <w:t>Изучение особенностей онтогенеза производится по данным генеалогического, биологического, социального анамнезов</w:t>
      </w:r>
    </w:p>
    <w:p w:rsidR="002A0BBC" w:rsidRPr="00045690" w:rsidRDefault="002A0BBC" w:rsidP="00045690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45690">
        <w:rPr>
          <w:rFonts w:ascii="Times New Roman" w:eastAsia="Times New Roman" w:hAnsi="Times New Roman"/>
          <w:sz w:val="28"/>
          <w:szCs w:val="28"/>
        </w:rPr>
        <w:t xml:space="preserve">Генеалогический анамнез собирается по трем поколениям родственников пробанда и записывается в виде символов. Проводится качественная и количественная оценка отягощенности генеалогического анамнеза. Для качественной оценки выносится информация обо всех заболеваниях у сибсов и выделяются линии отягощенности по различным заболеваниям. </w:t>
      </w:r>
    </w:p>
    <w:p w:rsidR="008F0591" w:rsidRPr="00045690" w:rsidRDefault="002A0BBC" w:rsidP="00045690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45690">
        <w:rPr>
          <w:rFonts w:ascii="Times New Roman" w:eastAsia="Times New Roman" w:hAnsi="Times New Roman"/>
          <w:sz w:val="28"/>
          <w:szCs w:val="28"/>
        </w:rPr>
        <w:lastRenderedPageBreak/>
        <w:t>Для количественной оценки рассчитывается индекс отягощенности ге</w:t>
      </w:r>
      <w:r w:rsidR="008F0591" w:rsidRPr="00045690">
        <w:rPr>
          <w:rFonts w:ascii="Times New Roman" w:eastAsia="Times New Roman" w:hAnsi="Times New Roman"/>
          <w:sz w:val="28"/>
          <w:szCs w:val="28"/>
        </w:rPr>
        <w:t>неалогического анамнеза, который</w:t>
      </w:r>
      <w:r w:rsidRPr="00045690">
        <w:rPr>
          <w:rFonts w:ascii="Times New Roman" w:eastAsia="Times New Roman" w:hAnsi="Times New Roman"/>
          <w:sz w:val="28"/>
          <w:szCs w:val="28"/>
        </w:rPr>
        <w:t xml:space="preserve"> рав</w:t>
      </w:r>
      <w:r w:rsidR="008F0591" w:rsidRPr="00045690">
        <w:rPr>
          <w:rFonts w:ascii="Times New Roman" w:eastAsia="Times New Roman" w:hAnsi="Times New Roman"/>
          <w:sz w:val="28"/>
          <w:szCs w:val="28"/>
        </w:rPr>
        <w:t>ен</w:t>
      </w:r>
      <w:r w:rsidRPr="00045690">
        <w:rPr>
          <w:rFonts w:ascii="Times New Roman" w:eastAsia="Times New Roman" w:hAnsi="Times New Roman"/>
          <w:sz w:val="28"/>
          <w:szCs w:val="28"/>
        </w:rPr>
        <w:t xml:space="preserve"> отношению количества заболеваний у ровных родственников</w:t>
      </w:r>
      <w:r w:rsidR="008F0591" w:rsidRPr="00045690">
        <w:rPr>
          <w:rFonts w:ascii="Times New Roman" w:eastAsia="Times New Roman" w:hAnsi="Times New Roman"/>
          <w:sz w:val="28"/>
          <w:szCs w:val="28"/>
        </w:rPr>
        <w:t xml:space="preserve"> к количеству сибсов.</w:t>
      </w:r>
    </w:p>
    <w:p w:rsidR="008F0591" w:rsidRPr="00045690" w:rsidRDefault="008F0591" w:rsidP="00045690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45690">
        <w:rPr>
          <w:rFonts w:ascii="Times New Roman" w:eastAsia="Times New Roman" w:hAnsi="Times New Roman"/>
          <w:sz w:val="28"/>
          <w:szCs w:val="28"/>
        </w:rPr>
        <w:t>Табл. 1. Оценка индекс</w:t>
      </w:r>
      <w:r w:rsidR="00EC6A59">
        <w:rPr>
          <w:rFonts w:ascii="Times New Roman" w:eastAsia="Times New Roman" w:hAnsi="Times New Roman"/>
          <w:sz w:val="28"/>
          <w:szCs w:val="28"/>
        </w:rPr>
        <w:t>а</w:t>
      </w:r>
      <w:r w:rsidRPr="00045690">
        <w:rPr>
          <w:rFonts w:ascii="Times New Roman" w:eastAsia="Times New Roman" w:hAnsi="Times New Roman"/>
          <w:sz w:val="28"/>
          <w:szCs w:val="28"/>
        </w:rPr>
        <w:t xml:space="preserve"> отягощенности</w:t>
      </w:r>
    </w:p>
    <w:tbl>
      <w:tblPr>
        <w:tblStyle w:val="a7"/>
        <w:tblW w:w="0" w:type="auto"/>
        <w:tblLook w:val="04A0"/>
      </w:tblPr>
      <w:tblGrid>
        <w:gridCol w:w="2235"/>
        <w:gridCol w:w="2949"/>
      </w:tblGrid>
      <w:tr w:rsidR="008F0591" w:rsidRPr="00045690" w:rsidTr="008F0591">
        <w:trPr>
          <w:trHeight w:val="281"/>
        </w:trPr>
        <w:tc>
          <w:tcPr>
            <w:tcW w:w="2235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до 0,2</w:t>
            </w:r>
          </w:p>
        </w:tc>
        <w:tc>
          <w:tcPr>
            <w:tcW w:w="2949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низкая отягощенность</w:t>
            </w:r>
          </w:p>
        </w:tc>
      </w:tr>
      <w:tr w:rsidR="008F0591" w:rsidRPr="00045690" w:rsidTr="008F0591">
        <w:trPr>
          <w:trHeight w:val="296"/>
        </w:trPr>
        <w:tc>
          <w:tcPr>
            <w:tcW w:w="2235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0,3 – 0,5</w:t>
            </w:r>
          </w:p>
        </w:tc>
        <w:tc>
          <w:tcPr>
            <w:tcW w:w="2949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умеренная</w:t>
            </w:r>
          </w:p>
        </w:tc>
      </w:tr>
      <w:tr w:rsidR="008F0591" w:rsidRPr="00045690" w:rsidTr="008F0591">
        <w:trPr>
          <w:trHeight w:val="281"/>
        </w:trPr>
        <w:tc>
          <w:tcPr>
            <w:tcW w:w="2235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0,6 – 0,8</w:t>
            </w:r>
          </w:p>
        </w:tc>
        <w:tc>
          <w:tcPr>
            <w:tcW w:w="2949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выраженная</w:t>
            </w:r>
          </w:p>
        </w:tc>
      </w:tr>
      <w:tr w:rsidR="008F0591" w:rsidRPr="00045690" w:rsidTr="008F0591">
        <w:trPr>
          <w:trHeight w:val="296"/>
        </w:trPr>
        <w:tc>
          <w:tcPr>
            <w:tcW w:w="2235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0,9  и более</w:t>
            </w:r>
          </w:p>
        </w:tc>
        <w:tc>
          <w:tcPr>
            <w:tcW w:w="2949" w:type="dxa"/>
          </w:tcPr>
          <w:p w:rsidR="008F0591" w:rsidRPr="00045690" w:rsidRDefault="008F0591" w:rsidP="00045690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90">
              <w:rPr>
                <w:rFonts w:ascii="Times New Roman" w:eastAsia="Times New Roman" w:hAnsi="Times New Roman"/>
                <w:sz w:val="28"/>
                <w:szCs w:val="28"/>
              </w:rPr>
              <w:t>высокая</w:t>
            </w:r>
          </w:p>
        </w:tc>
      </w:tr>
    </w:tbl>
    <w:p w:rsidR="008F0591" w:rsidRPr="00045690" w:rsidRDefault="008F0591" w:rsidP="00045690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2A0BBC" w:rsidRPr="00045690" w:rsidRDefault="008F0591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Дети с выраженной и высокой отягощенностью относятся к группе риска по предрасположенности к тем или иным заболеваниям.</w:t>
      </w:r>
    </w:p>
    <w:p w:rsidR="008F0591" w:rsidRPr="00045690" w:rsidRDefault="008F0591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Биологический анамнез включает сведения о развитии ребенка в различные периоды онтогенеза.</w:t>
      </w:r>
    </w:p>
    <w:p w:rsidR="008F0591" w:rsidRPr="00045690" w:rsidRDefault="008F0591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Все факторы риска объединяются в 3 группы</w:t>
      </w:r>
    </w:p>
    <w:p w:rsidR="008F0591" w:rsidRPr="00045690" w:rsidRDefault="008F0591" w:rsidP="0004569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пренатальные;</w:t>
      </w:r>
    </w:p>
    <w:p w:rsidR="008F0591" w:rsidRPr="00045690" w:rsidRDefault="008F0591" w:rsidP="0004569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факторы, влияющие на состояние детей первых месяцев жизни;</w:t>
      </w:r>
    </w:p>
    <w:p w:rsidR="008F0591" w:rsidRPr="00045690" w:rsidRDefault="008F0591" w:rsidP="0004569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факторы, ухудшающие здоровье ребенка в последующие годы.</w:t>
      </w:r>
    </w:p>
    <w:p w:rsidR="008F0591" w:rsidRPr="00045690" w:rsidRDefault="008F0591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При наличии одного и более факторов в каждом из перечисленных</w:t>
      </w:r>
      <w:r w:rsidR="00FD352F" w:rsidRPr="00045690">
        <w:rPr>
          <w:rFonts w:ascii="Times New Roman" w:hAnsi="Times New Roman"/>
          <w:sz w:val="28"/>
          <w:szCs w:val="28"/>
        </w:rPr>
        <w:t xml:space="preserve"> периодов следует говорить о высокой отягощенности биологического анамнеза, в трех периодах – о выраженной, в двух – об умеренной, в одном периоде – о низкой. </w:t>
      </w:r>
    </w:p>
    <w:p w:rsidR="00FD352F" w:rsidRPr="00045690" w:rsidRDefault="00FD352F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Биологический анамнез расценивается как благополучный или неотягощенный в случае отсутствия факторов риска во всех периодах онтогенеза.</w:t>
      </w:r>
    </w:p>
    <w:p w:rsidR="008F0591" w:rsidRPr="00045690" w:rsidRDefault="00FD352F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Параметры социального анамнеза:</w:t>
      </w:r>
    </w:p>
    <w:p w:rsidR="00FD352F" w:rsidRPr="00045690" w:rsidRDefault="00FD352F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полнота семьи</w:t>
      </w:r>
      <w:r w:rsidR="00EC6A59">
        <w:rPr>
          <w:rFonts w:ascii="Times New Roman" w:hAnsi="Times New Roman"/>
          <w:sz w:val="28"/>
          <w:szCs w:val="28"/>
        </w:rPr>
        <w:t>;</w:t>
      </w:r>
    </w:p>
    <w:p w:rsidR="00FD352F" w:rsidRPr="00045690" w:rsidRDefault="00FD352F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возраст родителей</w:t>
      </w:r>
      <w:r w:rsidR="00EC6A59">
        <w:rPr>
          <w:rFonts w:ascii="Times New Roman" w:hAnsi="Times New Roman"/>
          <w:sz w:val="28"/>
          <w:szCs w:val="28"/>
        </w:rPr>
        <w:t>;</w:t>
      </w:r>
    </w:p>
    <w:p w:rsidR="00FD352F" w:rsidRPr="00045690" w:rsidRDefault="00FD352F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образование и профессия родителей</w:t>
      </w:r>
      <w:r w:rsidR="00EC6A59">
        <w:rPr>
          <w:rFonts w:ascii="Times New Roman" w:hAnsi="Times New Roman"/>
          <w:sz w:val="28"/>
          <w:szCs w:val="28"/>
        </w:rPr>
        <w:t>;</w:t>
      </w:r>
    </w:p>
    <w:p w:rsidR="00FD352F" w:rsidRPr="00045690" w:rsidRDefault="00FD352F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психологический климат в семье</w:t>
      </w:r>
      <w:r w:rsidR="00EC6A59">
        <w:rPr>
          <w:rFonts w:ascii="Times New Roman" w:hAnsi="Times New Roman"/>
          <w:sz w:val="28"/>
          <w:szCs w:val="28"/>
        </w:rPr>
        <w:t>;</w:t>
      </w:r>
    </w:p>
    <w:p w:rsidR="00FD352F" w:rsidRPr="00045690" w:rsidRDefault="00FD352F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наличие вредных привычек и асоциального поведения</w:t>
      </w:r>
      <w:r w:rsidR="00EC6A59">
        <w:rPr>
          <w:rFonts w:ascii="Times New Roman" w:hAnsi="Times New Roman"/>
          <w:sz w:val="28"/>
          <w:szCs w:val="28"/>
        </w:rPr>
        <w:t>;</w:t>
      </w:r>
    </w:p>
    <w:p w:rsidR="00FD352F" w:rsidRPr="00045690" w:rsidRDefault="00FD352F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жилищно – бытовые условия</w:t>
      </w:r>
      <w:r w:rsidR="00EC6A59">
        <w:rPr>
          <w:rFonts w:ascii="Times New Roman" w:hAnsi="Times New Roman"/>
          <w:sz w:val="28"/>
          <w:szCs w:val="28"/>
        </w:rPr>
        <w:t>;</w:t>
      </w:r>
    </w:p>
    <w:p w:rsidR="00FD352F" w:rsidRDefault="00FD352F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материальная обеспеченность</w:t>
      </w:r>
      <w:r w:rsidR="00EC6A59">
        <w:rPr>
          <w:rFonts w:ascii="Times New Roman" w:hAnsi="Times New Roman"/>
          <w:sz w:val="28"/>
          <w:szCs w:val="28"/>
        </w:rPr>
        <w:t>;</w:t>
      </w:r>
    </w:p>
    <w:p w:rsidR="000079C3" w:rsidRPr="00EC6A59" w:rsidRDefault="000079C3" w:rsidP="00045690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EC6A59">
        <w:rPr>
          <w:rFonts w:ascii="Times New Roman" w:hAnsi="Times New Roman"/>
          <w:sz w:val="28"/>
          <w:szCs w:val="28"/>
        </w:rPr>
        <w:t>социально – гигиенические условия воспитания ребенка.</w:t>
      </w:r>
    </w:p>
    <w:p w:rsidR="000079C3" w:rsidRPr="00045690" w:rsidRDefault="000079C3" w:rsidP="000456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При наличии 1 и более факторов риска в 3-4 параметрах социальный анамнез оценивается как неблагополучный, в 1-2 параметрах – отягощенный.</w:t>
      </w:r>
    </w:p>
    <w:p w:rsidR="00045690" w:rsidRDefault="00045690" w:rsidP="000079C3">
      <w:pPr>
        <w:ind w:left="360"/>
        <w:rPr>
          <w:rFonts w:ascii="Times New Roman" w:hAnsi="Times New Roman"/>
          <w:sz w:val="28"/>
          <w:szCs w:val="28"/>
        </w:rPr>
      </w:pPr>
    </w:p>
    <w:p w:rsidR="00045690" w:rsidRPr="00EC0D39" w:rsidRDefault="00EC0D39" w:rsidP="000079C3">
      <w:pPr>
        <w:ind w:left="360"/>
        <w:rPr>
          <w:rFonts w:ascii="Times New Roman" w:hAnsi="Times New Roman"/>
          <w:b/>
          <w:sz w:val="28"/>
          <w:szCs w:val="28"/>
        </w:rPr>
      </w:pPr>
      <w:r w:rsidRPr="00EC0D39"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EC0D39" w:rsidRDefault="00EC0D39" w:rsidP="00EC0D3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оценивается по данным антропометрических исследований. При этом фактический рост ребенка как основной антропометрический показатель определяет высоту физического развития, а соответствие фактической массы тела фактическому росту – гармоничность физического развития.</w:t>
      </w:r>
    </w:p>
    <w:p w:rsidR="00EC0D39" w:rsidRDefault="00EC0D39" w:rsidP="00EC0D3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оценки физического развития необходимо установить его точный возраст и отнести к соответствующей условной возрастной группе.</w:t>
      </w:r>
    </w:p>
    <w:p w:rsidR="00EC0D39" w:rsidRDefault="00EC0D39" w:rsidP="00EC0D3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рождения до 15 дней развитие ребенка оценивается по средним показателям новорожденного.</w:t>
      </w:r>
    </w:p>
    <w:p w:rsidR="00EC0D39" w:rsidRDefault="00EC0D39" w:rsidP="000079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 года возраст определяется следующими периодами (табл.1)</w:t>
      </w:r>
    </w:p>
    <w:p w:rsidR="00EC0D39" w:rsidRDefault="00EC0D39" w:rsidP="00EC0D39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возраста ребенка на первом году жизни</w:t>
      </w:r>
    </w:p>
    <w:tbl>
      <w:tblPr>
        <w:tblStyle w:val="a7"/>
        <w:tblW w:w="0" w:type="auto"/>
        <w:tblInd w:w="360" w:type="dxa"/>
        <w:tblLook w:val="04A0"/>
      </w:tblPr>
      <w:tblGrid>
        <w:gridCol w:w="2300"/>
        <w:gridCol w:w="6911"/>
      </w:tblGrid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6911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 дней до 1 мес. 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 мес. 16 дней до </w:t>
            </w:r>
            <w:r w:rsidR="00EC0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мес.</w:t>
            </w:r>
            <w:r w:rsidR="00EC0D39">
              <w:rPr>
                <w:rFonts w:ascii="Times New Roman" w:hAnsi="Times New Roman"/>
                <w:sz w:val="28"/>
                <w:szCs w:val="28"/>
              </w:rPr>
              <w:t>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 мес.16 дней до </w:t>
            </w:r>
            <w:r w:rsidR="00EC0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 мес.</w:t>
            </w:r>
            <w:r w:rsidR="00EC0D39">
              <w:rPr>
                <w:rFonts w:ascii="Times New Roman" w:hAnsi="Times New Roman"/>
                <w:sz w:val="28"/>
                <w:szCs w:val="28"/>
              </w:rPr>
              <w:t>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 мес.16 дней до 4</w:t>
            </w:r>
            <w:r w:rsidR="00EC0D39">
              <w:rPr>
                <w:rFonts w:ascii="Times New Roman" w:hAnsi="Times New Roman"/>
                <w:sz w:val="28"/>
                <w:szCs w:val="28"/>
              </w:rPr>
              <w:t xml:space="preserve"> мес. 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 мес.16 дней до 5 мес.15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мес. 16 дней до 6 мес.15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 мес. 16 дней до 7 мес.15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мес. 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мес. 16 дней до 8 мес.15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 мес. 16 дней до 9  мес.15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9 мес. 16 дней до 10 мес.15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мес. 16 дней до 11 мес.15 дней</w:t>
            </w:r>
          </w:p>
        </w:tc>
      </w:tr>
      <w:tr w:rsidR="00EC0D39" w:rsidTr="00EC0D39">
        <w:tc>
          <w:tcPr>
            <w:tcW w:w="2300" w:type="dxa"/>
          </w:tcPr>
          <w:p w:rsidR="00EC0D39" w:rsidRDefault="00EC0D39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мес.</w:t>
            </w:r>
          </w:p>
        </w:tc>
        <w:tc>
          <w:tcPr>
            <w:tcW w:w="6911" w:type="dxa"/>
          </w:tcPr>
          <w:p w:rsidR="00EC0D39" w:rsidRDefault="00C466B1" w:rsidP="00EC0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 мес. 16 дней до12  мес.15 дней</w:t>
            </w:r>
          </w:p>
        </w:tc>
      </w:tr>
    </w:tbl>
    <w:p w:rsidR="00EC0D39" w:rsidRDefault="00EC0D39" w:rsidP="00EC0D3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C466B1" w:rsidRDefault="00A86505" w:rsidP="00C466B1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Табл. 2. </w:t>
      </w:r>
      <w:r w:rsidR="00C466B1">
        <w:rPr>
          <w:rFonts w:ascii="Times New Roman" w:hAnsi="Times New Roman"/>
          <w:sz w:val="28"/>
          <w:szCs w:val="28"/>
        </w:rPr>
        <w:t xml:space="preserve">Определение возраста ребенка </w:t>
      </w:r>
      <w:r>
        <w:rPr>
          <w:rFonts w:ascii="Times New Roman" w:hAnsi="Times New Roman"/>
          <w:sz w:val="28"/>
          <w:szCs w:val="28"/>
        </w:rPr>
        <w:t>старше года</w:t>
      </w:r>
    </w:p>
    <w:tbl>
      <w:tblPr>
        <w:tblStyle w:val="a7"/>
        <w:tblW w:w="0" w:type="auto"/>
        <w:tblInd w:w="360" w:type="dxa"/>
        <w:tblLook w:val="04A0"/>
      </w:tblPr>
      <w:tblGrid>
        <w:gridCol w:w="2300"/>
        <w:gridCol w:w="6911"/>
      </w:tblGrid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 3 месяца</w:t>
            </w:r>
          </w:p>
        </w:tc>
        <w:tc>
          <w:tcPr>
            <w:tcW w:w="6911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1 мес. 16 дней до1 года 4 мес. 15 дней</w:t>
            </w:r>
          </w:p>
        </w:tc>
      </w:tr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 6 месяцев</w:t>
            </w:r>
          </w:p>
        </w:tc>
        <w:tc>
          <w:tcPr>
            <w:tcW w:w="6911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4 мес. 16 дней до1 года 7 мес. 15 дней</w:t>
            </w:r>
          </w:p>
        </w:tc>
      </w:tr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 9 месяцев</w:t>
            </w:r>
          </w:p>
        </w:tc>
        <w:tc>
          <w:tcPr>
            <w:tcW w:w="6911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7 мес. 16 дней до1 года 10 мес. 15 дней</w:t>
            </w:r>
          </w:p>
        </w:tc>
      </w:tr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 3 месяца</w:t>
            </w:r>
          </w:p>
        </w:tc>
        <w:tc>
          <w:tcPr>
            <w:tcW w:w="6911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10 мес. 16 дней до 2 лет 4 мес. 15 дней</w:t>
            </w:r>
          </w:p>
        </w:tc>
      </w:tr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 6 месяцев</w:t>
            </w:r>
          </w:p>
        </w:tc>
        <w:tc>
          <w:tcPr>
            <w:tcW w:w="6911" w:type="dxa"/>
          </w:tcPr>
          <w:p w:rsidR="00C466B1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 лет 4</w:t>
            </w:r>
            <w:r w:rsidR="00C466B1">
              <w:rPr>
                <w:rFonts w:ascii="Times New Roman" w:hAnsi="Times New Roman"/>
                <w:sz w:val="28"/>
                <w:szCs w:val="28"/>
              </w:rPr>
              <w:t xml:space="preserve"> мес. 16 дней до 2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C466B1">
              <w:rPr>
                <w:rFonts w:ascii="Times New Roman" w:hAnsi="Times New Roman"/>
                <w:sz w:val="28"/>
                <w:szCs w:val="28"/>
              </w:rPr>
              <w:t xml:space="preserve"> мес. 15 дней</w:t>
            </w:r>
          </w:p>
        </w:tc>
      </w:tr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6911" w:type="dxa"/>
          </w:tcPr>
          <w:p w:rsidR="00C466B1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 лет 9 мес. до 3 лет 2 мес. 29 дней</w:t>
            </w:r>
          </w:p>
        </w:tc>
      </w:tr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 6 месяцев</w:t>
            </w:r>
          </w:p>
        </w:tc>
        <w:tc>
          <w:tcPr>
            <w:tcW w:w="6911" w:type="dxa"/>
          </w:tcPr>
          <w:p w:rsidR="00C466B1" w:rsidRDefault="00A86505" w:rsidP="00A86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 лет 3 мес. до 3 лет 8 мес. 29 дней</w:t>
            </w:r>
          </w:p>
        </w:tc>
      </w:tr>
      <w:tr w:rsidR="00C466B1" w:rsidTr="00C466B1">
        <w:tc>
          <w:tcPr>
            <w:tcW w:w="2300" w:type="dxa"/>
          </w:tcPr>
          <w:p w:rsidR="00C466B1" w:rsidRDefault="00C466B1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6911" w:type="dxa"/>
          </w:tcPr>
          <w:p w:rsidR="00C466B1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 лет 9 мес. до 4 лет 2 мес. 29 дней</w:t>
            </w:r>
          </w:p>
        </w:tc>
      </w:tr>
      <w:tr w:rsidR="00A86505" w:rsidTr="00C466B1">
        <w:tc>
          <w:tcPr>
            <w:tcW w:w="2300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6911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 лет 6 мес. до 5 лет 5 мес. 29 дней</w:t>
            </w:r>
          </w:p>
        </w:tc>
      </w:tr>
      <w:tr w:rsidR="00A86505" w:rsidTr="00C466B1">
        <w:tc>
          <w:tcPr>
            <w:tcW w:w="2300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6911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лет 6 мес. до 6 лет 5 мес. 29 дней</w:t>
            </w:r>
          </w:p>
        </w:tc>
      </w:tr>
      <w:tr w:rsidR="00A86505" w:rsidTr="00C466B1">
        <w:tc>
          <w:tcPr>
            <w:tcW w:w="2300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6911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 лет 6 мес. до 7 лет 5 мес. 29 дней</w:t>
            </w:r>
          </w:p>
        </w:tc>
      </w:tr>
      <w:tr w:rsidR="00A86505" w:rsidTr="00C466B1">
        <w:tc>
          <w:tcPr>
            <w:tcW w:w="2300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6911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лет 6 мес. до 8 лет 5 мес. 29 дней</w:t>
            </w:r>
          </w:p>
        </w:tc>
      </w:tr>
      <w:tr w:rsidR="00A86505" w:rsidTr="00C466B1">
        <w:tc>
          <w:tcPr>
            <w:tcW w:w="2300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6911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 лет 6 мес. до 9 лет 5 мес. 29 дней</w:t>
            </w:r>
          </w:p>
        </w:tc>
      </w:tr>
      <w:tr w:rsidR="00A86505" w:rsidTr="00C466B1">
        <w:tc>
          <w:tcPr>
            <w:tcW w:w="2300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6911" w:type="dxa"/>
          </w:tcPr>
          <w:p w:rsidR="00A86505" w:rsidRDefault="00A86505" w:rsidP="00C46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9 лет 6 мес. до 10 лет 5 мес. 29 дней</w:t>
            </w:r>
          </w:p>
        </w:tc>
      </w:tr>
    </w:tbl>
    <w:p w:rsidR="00C466B1" w:rsidRDefault="00C466B1" w:rsidP="00C466B1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86505" w:rsidRDefault="00F42D90" w:rsidP="00F42D9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Эпикризный срок – это интервал времени для детей до 1 года находится в пределах </w:t>
      </w:r>
      <w:r w:rsidRPr="00F42D90">
        <w:rPr>
          <w:rFonts w:ascii="Times New Roman" w:hAnsi="Times New Roman"/>
          <w:sz w:val="28"/>
          <w:szCs w:val="28"/>
          <w:u w:val="single"/>
        </w:rPr>
        <w:t>+</w:t>
      </w:r>
      <w:r w:rsidRPr="00F42D90">
        <w:rPr>
          <w:rFonts w:ascii="Times New Roman" w:hAnsi="Times New Roman"/>
          <w:sz w:val="28"/>
          <w:szCs w:val="28"/>
        </w:rPr>
        <w:t xml:space="preserve"> 15 дней</w:t>
      </w:r>
      <w:r>
        <w:rPr>
          <w:rFonts w:ascii="Times New Roman" w:hAnsi="Times New Roman"/>
          <w:sz w:val="28"/>
          <w:szCs w:val="28"/>
        </w:rPr>
        <w:t xml:space="preserve"> от возраста, принятого за норму; на втором году – в пределах 3 месяцев, 3-5 лет – в пределах 6 месяцев, 7-10 лет – 1 год.</w:t>
      </w:r>
    </w:p>
    <w:p w:rsidR="00F42D90" w:rsidRDefault="00F42D90" w:rsidP="00F42D9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оценки физического развития широко используются центильные таблицы и номограммы центильных полей, составленными по среднестатистическим показателям региона проживания детей. Этот метод считается более корректным, чем расчет показателей при помощи эмпирических формул.</w:t>
      </w:r>
    </w:p>
    <w:p w:rsidR="00F42D90" w:rsidRDefault="00F42D90" w:rsidP="00F42D9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Оценку физического развития начинают с определения центильного кор</w:t>
      </w:r>
      <w:r w:rsidR="00613EC8">
        <w:rPr>
          <w:rFonts w:ascii="Times New Roman" w:hAnsi="Times New Roman"/>
          <w:sz w:val="28"/>
          <w:szCs w:val="28"/>
        </w:rPr>
        <w:t>идора, в котором находится рост и масса тела,</w:t>
      </w:r>
      <w:r>
        <w:rPr>
          <w:rFonts w:ascii="Times New Roman" w:hAnsi="Times New Roman"/>
          <w:sz w:val="28"/>
          <w:szCs w:val="28"/>
        </w:rPr>
        <w:t xml:space="preserve"> соотноси</w:t>
      </w:r>
      <w:r w:rsidR="00613EC8">
        <w:rPr>
          <w:rFonts w:ascii="Times New Roman" w:hAnsi="Times New Roman"/>
          <w:sz w:val="28"/>
          <w:szCs w:val="28"/>
        </w:rPr>
        <w:t>мые с возрастом и полом ребенка. Установив центильные коридоры, оценивают гармоничность развития. Если разность номеров центильных коридоров не превышает 1, можно говорить о гармоничном развитии; если она более 2 – развитие дисгармоничное, более 3 – резко дисгармоничное.</w:t>
      </w:r>
    </w:p>
    <w:p w:rsidR="00045690" w:rsidRDefault="00045690" w:rsidP="00613EC8">
      <w:pPr>
        <w:rPr>
          <w:rFonts w:ascii="Times New Roman" w:hAnsi="Times New Roman"/>
          <w:sz w:val="28"/>
          <w:szCs w:val="28"/>
        </w:rPr>
      </w:pPr>
    </w:p>
    <w:p w:rsidR="00045690" w:rsidRDefault="00045690" w:rsidP="000079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вопросы</w:t>
      </w:r>
    </w:p>
    <w:p w:rsidR="00045690" w:rsidRPr="00045690" w:rsidRDefault="00045690" w:rsidP="0004569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В каких случаях можно говорить о высокой отягощенности биологического анамнеза?</w:t>
      </w:r>
    </w:p>
    <w:p w:rsidR="00045690" w:rsidRPr="00045690" w:rsidRDefault="00045690" w:rsidP="00045690">
      <w:pPr>
        <w:pStyle w:val="a4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045690">
        <w:rPr>
          <w:rFonts w:ascii="Times New Roman" w:eastAsia="Times New Roman" w:hAnsi="Times New Roman"/>
          <w:sz w:val="28"/>
          <w:szCs w:val="28"/>
        </w:rPr>
        <w:t>Какой показатель используется для количественной оценки отягощенности генеалогического анамнеза?</w:t>
      </w:r>
    </w:p>
    <w:p w:rsidR="00045690" w:rsidRDefault="00045690" w:rsidP="0004569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45690">
        <w:rPr>
          <w:rFonts w:ascii="Times New Roman" w:hAnsi="Times New Roman"/>
          <w:sz w:val="28"/>
          <w:szCs w:val="28"/>
        </w:rPr>
        <w:t>С какой целью детей объединяют по группам здоровья?</w:t>
      </w:r>
    </w:p>
    <w:p w:rsidR="00045690" w:rsidRDefault="00045690" w:rsidP="0004569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какой группе здоровья относятся дети – инвалиды?</w:t>
      </w:r>
    </w:p>
    <w:p w:rsidR="00045690" w:rsidRDefault="00045690" w:rsidP="0004569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Параметры, определяющие поведение ребенка.</w:t>
      </w:r>
    </w:p>
    <w:p w:rsidR="00045690" w:rsidRDefault="00045690" w:rsidP="000456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045690" w:rsidRDefault="00045690" w:rsidP="00045690">
      <w:pPr>
        <w:pStyle w:val="a8"/>
        <w:numPr>
          <w:ilvl w:val="0"/>
          <w:numId w:val="15"/>
        </w:numPr>
        <w:spacing w:before="14" w:line="273" w:lineRule="exact"/>
        <w:jc w:val="both"/>
        <w:rPr>
          <w:color w:val="1B1920"/>
          <w:sz w:val="28"/>
          <w:szCs w:val="28"/>
        </w:rPr>
      </w:pPr>
      <w:r w:rsidRPr="00045690">
        <w:rPr>
          <w:color w:val="1B1920"/>
          <w:sz w:val="28"/>
          <w:szCs w:val="28"/>
        </w:rPr>
        <w:t>Ежова Н.В. Педиатрия: учебник/ Н.В.Ежова, Е.М.Русакова, Г.И.Кащеева.- 7-у изд. доп. – М.: Издательство Оникс, 2008- 592 с., 16 с. цв.вкл.: ил.</w:t>
      </w:r>
    </w:p>
    <w:p w:rsidR="00045690" w:rsidRDefault="00045690" w:rsidP="00045690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7621">
        <w:rPr>
          <w:rFonts w:ascii="Times New Roman" w:hAnsi="Times New Roman" w:cs="Times New Roman"/>
          <w:sz w:val="28"/>
          <w:szCs w:val="28"/>
        </w:rPr>
        <w:t>Тульчинская В.Д., Соколова Н.Г., Шеховцова Н.М. Сестринское дело в педиатрии / В.Д.Тульчинская, Н.Г.Соколова, Н.М.Шеховцова . -  Ростов н/Д: Феникс, 2001. – 384 с.</w:t>
      </w:r>
    </w:p>
    <w:p w:rsidR="00045690" w:rsidRPr="00C97621" w:rsidRDefault="00045690" w:rsidP="00045690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поликлинической педиатрии: учеб. пособие для вузов</w:t>
      </w:r>
      <w:r w:rsidR="00127DDF">
        <w:rPr>
          <w:rFonts w:ascii="Times New Roman" w:hAnsi="Times New Roman" w:cs="Times New Roman"/>
          <w:sz w:val="28"/>
          <w:szCs w:val="28"/>
        </w:rPr>
        <w:t xml:space="preserve">/ И.А. Аксенов [и др.]; под ред. А.А.Джумагазиева.- Ростов н/Д.: Феникс, 2015. – 382 с. – (Высшее медицинское образование) </w:t>
      </w:r>
    </w:p>
    <w:p w:rsidR="00045690" w:rsidRPr="00045690" w:rsidRDefault="00045690" w:rsidP="00045690">
      <w:pPr>
        <w:pStyle w:val="1"/>
        <w:numPr>
          <w:ilvl w:val="0"/>
          <w:numId w:val="15"/>
        </w:numPr>
        <w:shd w:val="clear" w:color="auto" w:fill="auto"/>
        <w:tabs>
          <w:tab w:val="left" w:pos="53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21">
        <w:rPr>
          <w:rFonts w:ascii="Times New Roman" w:hAnsi="Times New Roman" w:cs="Times New Roman"/>
          <w:sz w:val="28"/>
          <w:szCs w:val="28"/>
        </w:rPr>
        <w:t>Соколова Н.Г., Тульчинская В.Д. Сестринское дело в педиатрии: Практикум / Н.Г. Соколова, В.Д. Тульчинская.  – Рос</w:t>
      </w:r>
      <w:r>
        <w:rPr>
          <w:rFonts w:ascii="Times New Roman" w:hAnsi="Times New Roman" w:cs="Times New Roman"/>
          <w:sz w:val="28"/>
          <w:szCs w:val="28"/>
        </w:rPr>
        <w:t>тов н/Д: «Феникс», 2004.- 384 с.</w:t>
      </w:r>
    </w:p>
    <w:p w:rsidR="00045690" w:rsidRPr="00C97621" w:rsidRDefault="00045690" w:rsidP="0004569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97621">
        <w:rPr>
          <w:rFonts w:ascii="Times New Roman" w:hAnsi="Times New Roman"/>
          <w:sz w:val="28"/>
          <w:szCs w:val="28"/>
        </w:rPr>
        <w:t>Педиатрия. Национальное руководство / под ред. А.А. Баранова: В 2 т. - Т. 1. - М.: ГЭОТАР-Медиа, 2009. - 1024 с.; Т. 2. - М.: ГЭОТАР-Медиа, 2009. - 1024 с.</w:t>
      </w:r>
    </w:p>
    <w:p w:rsidR="00045690" w:rsidRDefault="00045690" w:rsidP="0004569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97621">
        <w:rPr>
          <w:rFonts w:ascii="Times New Roman" w:hAnsi="Times New Roman"/>
          <w:sz w:val="28"/>
          <w:szCs w:val="28"/>
        </w:rPr>
        <w:lastRenderedPageBreak/>
        <w:t>Детские болезни: учебник для студентов медицинских вузов / под ред. А.А. Баранова. - 2-е изд., испр. и доп. - М.: ГЭОТАР-Медиа, 2009. - 1008 с.</w:t>
      </w:r>
    </w:p>
    <w:p w:rsidR="00613EC8" w:rsidRPr="00613EC8" w:rsidRDefault="00613EC8" w:rsidP="00613EC8">
      <w:pPr>
        <w:pStyle w:val="a4"/>
        <w:numPr>
          <w:ilvl w:val="0"/>
          <w:numId w:val="15"/>
        </w:numPr>
        <w:spacing w:before="300" w:after="30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МЗ РФ  от 30 декабря 2003 г. N 621 «</w:t>
      </w:r>
      <w:r w:rsidRPr="00613EC8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комплексной оценке </w:t>
      </w:r>
      <w:r w:rsidRPr="00613EC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состояния здоровья детей»</w:t>
      </w:r>
    </w:p>
    <w:p w:rsidR="00613EC8" w:rsidRPr="00613EC8" w:rsidRDefault="00613EC8" w:rsidP="00613EC8">
      <w:pPr>
        <w:pStyle w:val="a4"/>
        <w:numPr>
          <w:ilvl w:val="0"/>
          <w:numId w:val="15"/>
        </w:numPr>
        <w:tabs>
          <w:tab w:val="left" w:pos="1843"/>
        </w:tabs>
        <w:rPr>
          <w:rFonts w:ascii="Times New Roman" w:hAnsi="Times New Roman"/>
          <w:sz w:val="28"/>
          <w:szCs w:val="28"/>
        </w:rPr>
      </w:pPr>
      <w:r w:rsidRPr="00613EC8">
        <w:rPr>
          <w:rFonts w:ascii="Times New Roman" w:hAnsi="Times New Roman"/>
          <w:sz w:val="28"/>
          <w:szCs w:val="28"/>
        </w:rPr>
        <w:t>Приказ Министерства здравоохранения РФ от 21 декабря 2012 г. № 1346н “О Порядке прохождения несовершеннолетними медицинских осмотров, в том числе при поступлении в образовательные учреждения и в период обучения в них”</w:t>
      </w:r>
    </w:p>
    <w:p w:rsidR="00613EC8" w:rsidRPr="00C97621" w:rsidRDefault="00613EC8" w:rsidP="0004569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</w:p>
    <w:p w:rsidR="00045690" w:rsidRPr="00045690" w:rsidRDefault="00045690" w:rsidP="00045690">
      <w:pPr>
        <w:jc w:val="center"/>
        <w:rPr>
          <w:rFonts w:ascii="Times New Roman" w:hAnsi="Times New Roman"/>
          <w:sz w:val="28"/>
          <w:szCs w:val="28"/>
        </w:rPr>
      </w:pPr>
    </w:p>
    <w:sectPr w:rsidR="00045690" w:rsidRPr="00045690" w:rsidSect="00E8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956"/>
    <w:multiLevelType w:val="hybridMultilevel"/>
    <w:tmpl w:val="5C64F030"/>
    <w:lvl w:ilvl="0" w:tplc="956009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830"/>
    <w:multiLevelType w:val="hybridMultilevel"/>
    <w:tmpl w:val="EE027B90"/>
    <w:lvl w:ilvl="0" w:tplc="956009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7A5F"/>
    <w:multiLevelType w:val="hybridMultilevel"/>
    <w:tmpl w:val="DB666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4051"/>
    <w:multiLevelType w:val="singleLevel"/>
    <w:tmpl w:val="A886AA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B2B63F2"/>
    <w:multiLevelType w:val="hybridMultilevel"/>
    <w:tmpl w:val="1B9C7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A641E"/>
    <w:multiLevelType w:val="hybridMultilevel"/>
    <w:tmpl w:val="B04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F6F95"/>
    <w:multiLevelType w:val="hybridMultilevel"/>
    <w:tmpl w:val="0EEE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F6FBB"/>
    <w:multiLevelType w:val="hybridMultilevel"/>
    <w:tmpl w:val="35265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FA77FBD"/>
    <w:multiLevelType w:val="hybridMultilevel"/>
    <w:tmpl w:val="726611CC"/>
    <w:lvl w:ilvl="0" w:tplc="956009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C32BF"/>
    <w:multiLevelType w:val="hybridMultilevel"/>
    <w:tmpl w:val="15F60414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5C89468D"/>
    <w:multiLevelType w:val="hybridMultilevel"/>
    <w:tmpl w:val="962C8492"/>
    <w:lvl w:ilvl="0" w:tplc="956009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645D8"/>
    <w:multiLevelType w:val="hybridMultilevel"/>
    <w:tmpl w:val="A9000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446C44"/>
    <w:multiLevelType w:val="hybridMultilevel"/>
    <w:tmpl w:val="511E7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C10BD"/>
    <w:multiLevelType w:val="multilevel"/>
    <w:tmpl w:val="8D1E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CA522F"/>
    <w:multiLevelType w:val="hybridMultilevel"/>
    <w:tmpl w:val="41FCE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83485"/>
    <w:multiLevelType w:val="hybridMultilevel"/>
    <w:tmpl w:val="FD381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5C45"/>
    <w:rsid w:val="000079C3"/>
    <w:rsid w:val="00045690"/>
    <w:rsid w:val="00127DDF"/>
    <w:rsid w:val="00196C06"/>
    <w:rsid w:val="002A0BBC"/>
    <w:rsid w:val="002E691E"/>
    <w:rsid w:val="00391700"/>
    <w:rsid w:val="003E5C45"/>
    <w:rsid w:val="00613EC8"/>
    <w:rsid w:val="008F0591"/>
    <w:rsid w:val="00A86505"/>
    <w:rsid w:val="00C466B1"/>
    <w:rsid w:val="00E81873"/>
    <w:rsid w:val="00E97F34"/>
    <w:rsid w:val="00EC0D39"/>
    <w:rsid w:val="00EC6A59"/>
    <w:rsid w:val="00F42D90"/>
    <w:rsid w:val="00FD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E5C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3E5C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rsid w:val="003E5C45"/>
    <w:rPr>
      <w:rFonts w:cs="Times New Roman"/>
      <w:color w:val="257DC7"/>
      <w:u w:val="single"/>
    </w:rPr>
  </w:style>
  <w:style w:type="table" w:styleId="a7">
    <w:name w:val="Table Grid"/>
    <w:basedOn w:val="a1"/>
    <w:uiPriority w:val="59"/>
    <w:rsid w:val="008F0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045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locked/>
    <w:rsid w:val="00045690"/>
    <w:rPr>
      <w:spacing w:val="-3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9"/>
    <w:rsid w:val="00045690"/>
    <w:pPr>
      <w:shd w:val="clear" w:color="auto" w:fill="FFFFFF"/>
      <w:spacing w:after="0" w:line="317" w:lineRule="exact"/>
      <w:ind w:hanging="380"/>
    </w:pPr>
    <w:rPr>
      <w:spacing w:val="-3"/>
      <w:sz w:val="24"/>
      <w:szCs w:val="24"/>
    </w:rPr>
  </w:style>
  <w:style w:type="paragraph" w:customStyle="1" w:styleId="aa">
    <w:name w:val="Базовый"/>
    <w:rsid w:val="0004569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2017-06-24T06:42:00Z</dcterms:created>
  <dcterms:modified xsi:type="dcterms:W3CDTF">2017-06-25T07:39:00Z</dcterms:modified>
</cp:coreProperties>
</file>